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806" w:rsidRPr="00973806" w:rsidRDefault="00973806" w:rsidP="00973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Планируемые результаты</w:t>
      </w:r>
    </w:p>
    <w:p w:rsidR="00973806" w:rsidRPr="00973806" w:rsidRDefault="00973806" w:rsidP="00973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освоения учебного предмета « Изобразительное искусство»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i/>
          <w:iCs/>
          <w:sz w:val="28"/>
          <w:szCs w:val="28"/>
          <w:lang w:val="de-DE"/>
        </w:rPr>
        <w:t>Личностные результаты</w:t>
      </w:r>
      <w:r w:rsidRPr="00973806">
        <w:rPr>
          <w:rFonts w:ascii="Times New Roman" w:hAnsi="Times New Roman" w:cs="Times New Roman"/>
          <w:sz w:val="28"/>
          <w:szCs w:val="28"/>
          <w:lang w:val="de-DE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чувство гордости за культуру и искусство Родины, своего народа;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уважительное отношение к культуре и искусству других народов нашей страны и мира в целом;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понимание особой роли культуры и искусства в жизни общества и каждого отдельного человека;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сформированность эстетических чувств, художественно-творческого мышления, наблюдательности и фантазии;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сформированность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i/>
          <w:iCs/>
          <w:sz w:val="28"/>
          <w:szCs w:val="28"/>
          <w:lang w:val="de-DE"/>
        </w:rPr>
        <w:t>Метапредметные</w:t>
      </w:r>
      <w:r w:rsidRPr="00973806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результаты</w:t>
      </w:r>
      <w:r w:rsidRPr="00973806">
        <w:rPr>
          <w:rFonts w:ascii="Times New Roman" w:hAnsi="Times New Roman" w:cs="Times New Roman"/>
          <w:sz w:val="28"/>
          <w:szCs w:val="28"/>
          <w:lang w:val="de-DE"/>
        </w:rPr>
        <w:t xml:space="preserve"> характеризуют уровень сформированное™ универсальных способностей учащихся, проявляющихся в познавательной и практической творческой деятельности: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•</w:t>
      </w:r>
      <w:r w:rsidRPr="00973806">
        <w:rPr>
          <w:rFonts w:ascii="Times New Roman" w:hAnsi="Times New Roman" w:cs="Times New Roman"/>
          <w:sz w:val="28"/>
          <w:szCs w:val="28"/>
          <w:lang w:val="de-DE"/>
        </w:rPr>
        <w:tab/>
        <w:t>освоение способов решения проблем творческого и поискового характера;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lastRenderedPageBreak/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освоение начальных форм познавательной и личностной рефлексии;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т.д.;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рационально строить самостоятельную творческую деятельность, умение организовать место занятий;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Предметные результаты</w:t>
      </w:r>
      <w:r w:rsidRPr="00973806">
        <w:rPr>
          <w:rFonts w:ascii="Times New Roman" w:hAnsi="Times New Roman" w:cs="Times New Roman"/>
          <w:sz w:val="28"/>
          <w:szCs w:val="28"/>
          <w:lang w:val="de-DE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овладение практическими умениями и навыками в восприятии, анализе и оценке произведений искусства;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 xml:space="preserve"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</w:t>
      </w:r>
      <w:r w:rsidRPr="00973806">
        <w:rPr>
          <w:rFonts w:ascii="Times New Roman" w:hAnsi="Times New Roman" w:cs="Times New Roman"/>
          <w:sz w:val="28"/>
          <w:szCs w:val="28"/>
          <w:lang w:val="de-DE"/>
        </w:rPr>
        <w:lastRenderedPageBreak/>
        <w:t>формах художественной деятельности, базирующихся на ИКТ (цифровая фотография, видеозапись, элементы мультипликации и пр.);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знание основных видов и жанров пространственно-визуальных искусств;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понимание образной природы искусства;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эстетическая оценка явлений природы, событий окружающего мира;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усвоение названий ведущих художественных музеев России и художественных музеев своего региона;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компоновать на плоскости листа и в объеме задуманный художественный образ;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освоение умений применять в художественно-творческой деятельности основы цветоведения, основы графической грамоты;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lastRenderedPageBreak/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i/>
          <w:iCs/>
          <w:sz w:val="28"/>
          <w:szCs w:val="28"/>
          <w:lang w:val="de-DE"/>
        </w:rPr>
        <w:t>В результате изучения искусства у обучающихся: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будут сформированы основы художественной культуры: представления о специфике искусства, потребность в художественном творчестве и в общении с искусством;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сформируются основы духовно-нравственных ценностей личности, будет проявляться эмоционально-ценностное отношение к миру, художественный вкус;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установится осознанное уважение и принятие традиций, форм культурно-исторической, социальной и духовной жизни родного края, наполнятся конкретным содержание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Обучающиеся: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овладеют</w:t>
      </w:r>
      <w:r w:rsidRPr="00973806">
        <w:rPr>
          <w:rFonts w:ascii="Times New Roman" w:hAnsi="Times New Roman" w:cs="Times New Roman"/>
          <w:sz w:val="28"/>
          <w:szCs w:val="28"/>
          <w:lang w:val="de-DE"/>
        </w:rPr>
        <w:t xml:space="preserve">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получат навыки сотрудничества со взрослыми и сверстниками, научатся вести диалог, участвовать в обсуждении значимых явлений жизни и искусства;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lastRenderedPageBreak/>
        <w:t>научатся различать виды и жанры искусства, смогут называть ведущие художественные музеи России (и своего региона);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Содержание учебного предмета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 xml:space="preserve">Тема </w:t>
      </w: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2 класса — «Искусство и ты».</w:t>
      </w:r>
      <w:r w:rsidRPr="00973806">
        <w:rPr>
          <w:rFonts w:ascii="Times New Roman" w:hAnsi="Times New Roman" w:cs="Times New Roman"/>
          <w:sz w:val="28"/>
          <w:szCs w:val="28"/>
          <w:lang w:val="de-DE"/>
        </w:rPr>
        <w:t xml:space="preserve"> Художественное развитие ребенка сосредотачивается на способах выражения в искусстве чувств человека, на художественных средствах эмоциональной оценки: доброе — злое, взаимоотношении реальности и фантазии в творчестве художника.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</w:rPr>
        <w:t xml:space="preserve">Содержание учебного материала </w:t>
      </w:r>
      <w:r w:rsidRPr="00973806">
        <w:rPr>
          <w:rFonts w:ascii="Times New Roman" w:hAnsi="Times New Roman" w:cs="Times New Roman"/>
          <w:b/>
          <w:sz w:val="28"/>
          <w:szCs w:val="28"/>
        </w:rPr>
        <w:t xml:space="preserve">2 класса </w:t>
      </w:r>
      <w:r w:rsidRPr="00973806">
        <w:rPr>
          <w:rFonts w:ascii="Times New Roman" w:hAnsi="Times New Roman" w:cs="Times New Roman"/>
          <w:sz w:val="28"/>
          <w:szCs w:val="28"/>
        </w:rPr>
        <w:t xml:space="preserve">акцентирует основное внимание на художественную грамоту: осознание художественного образа как основу и цель любого искусства; язык художественной выразительности пластических искусств, художественных материалов и техник. Это очень важный год обучения с точки зрения овладения художественной грамотой и осмысления сути искусства. Сведения и навыки, полученные во 2 классе, будут </w:t>
      </w:r>
      <w:proofErr w:type="gramStart"/>
      <w:r w:rsidRPr="00973806">
        <w:rPr>
          <w:rFonts w:ascii="Times New Roman" w:hAnsi="Times New Roman" w:cs="Times New Roman"/>
          <w:sz w:val="28"/>
          <w:szCs w:val="28"/>
        </w:rPr>
        <w:t>углубляться</w:t>
      </w:r>
      <w:proofErr w:type="gramEnd"/>
      <w:r w:rsidRPr="00973806">
        <w:rPr>
          <w:rFonts w:ascii="Times New Roman" w:hAnsi="Times New Roman" w:cs="Times New Roman"/>
          <w:sz w:val="28"/>
          <w:szCs w:val="28"/>
        </w:rPr>
        <w:t xml:space="preserve"> и отрабатываться в следующие годы обучения.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</w:rPr>
        <w:t>С целью научить ребенка пониманию сложности, многоме</w:t>
      </w:r>
      <w:proofErr w:type="gramStart"/>
      <w:r w:rsidRPr="00973806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973806">
        <w:rPr>
          <w:rFonts w:ascii="Times New Roman" w:hAnsi="Times New Roman" w:cs="Times New Roman"/>
          <w:sz w:val="28"/>
          <w:szCs w:val="28"/>
        </w:rPr>
        <w:t xml:space="preserve"> ности и в то же время выразительности и лаконичности художественного образа особое внимание уделяется процессу работы художника над его созданием в изобразительном искусстве (на примере образа дерева): замысел – сбор и изучение материала – зарисовки – отбор рисунков, которые наиболее полно пере- дают идею, – воплощение замысла.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</w:rPr>
        <w:t>Учащиеся начинают понимать, что для создания художественного образа необходимо владеть языком (азбукой) искусства, который по ассоциации с родным языком позволяет передавать информацию. Сделать эту информацию выразительной и эмоциональной помогут общие средства художественной выразительности изобразительных искусств – композиция, ритм, пропорции, фактура, симметрия-асимметрия. Они определяют выразительность и саму сущность художественного образа в любом произведении искусства.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ИСКУССТВО и ты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Как и чем работает художник?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Три основных цвета — желтый, красный, синий. Белая и черная краски.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Пастель и цветные мелки, акварель, их выразительные возможности.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lastRenderedPageBreak/>
        <w:t>Выразительные возможности аппликации. Выразительные возможности графических материалов. Выразительность материалов для работы в объеме. Выразительные возможности бумаги. Неожиданные материалы (обобщение темы).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Реальность и фантазия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Изображение и реальность. Изображение и фантазия. Украшение и реальность. Украшение и фантазия. Постройка и реальность. Постройка и фантазия.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Братья-Мастера Изображения, Украшения и Постройки всегда работают вместе (обобщение темы).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О чем говорит искусство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Изображение природы в различных состояниях. Изображение характера животных. Изображение характера человека: женский образ. Изображение характера человека: мужской образ. Образ человека в скульптуре. Человек и его украшения. О чем говорят украшения. Образ здания.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sz w:val="28"/>
          <w:szCs w:val="28"/>
          <w:lang w:val="de-DE"/>
        </w:rPr>
        <w:t>Как говорит искусство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Теплые и холодные цвета. Борьба теплого и холодного. Тихие и звонкие цвета.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Что такое ритм линий? Характер линий. Ритм пятен.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Пропорции выражают характер.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Ритм линий и пятен, цвет, пропорции — средства выразительности.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Обобщающий урок года.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sz w:val="28"/>
          <w:szCs w:val="28"/>
          <w:lang w:val="de-DE"/>
        </w:rPr>
        <w:t>Содержание уроков 2 класса</w:t>
      </w:r>
    </w:p>
    <w:p w:rsidR="00973806" w:rsidRPr="00973806" w:rsidRDefault="00973806" w:rsidP="00973806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Чем и как работают художники – 8 ч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gramStart"/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Тема :</w:t>
      </w:r>
      <w:proofErr w:type="gramEnd"/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Три основные краски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Основные и составные цвета. Умение смешивать краски сразу на листе бумаги(без палитры). Формирование первичных живописных навыков.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Изобразить цветы по памяти и впечатлениям, заполняя ими весь лист (используя три основных цвета без предварительного рисунка).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Художественные материалы – гуашь.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Тема. Пять красок – все богатство цвета и тона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lastRenderedPageBreak/>
        <w:t>Добавление к трем основным цветам и их составным белой и черной красок. Формирование умения смешивать краски.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композиция. Это можно рассмотреть на примере летящих птиц – быстрый или медленный полет, птицы тяжело летят или легко.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Ритмическое расположение летящих птиц на плоскости листа (белая и темная бумага, ножницы, клей).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Тема. Пропорции выражают характер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Понимание пропорций как соотношения между собой частей одного целого.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Конструирование или лепка птиц с разными характерами пропорций (большой лист – маленькая головка – большой клюв).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Тема. Ритм линий и пятен, цвет, пропорции – средства выразительности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Создание коллективного панно на тему «Весна. Шум птиц».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/>
          <w:bCs/>
          <w:sz w:val="28"/>
          <w:szCs w:val="28"/>
          <w:lang w:val="de-DE"/>
        </w:rPr>
        <w:t>Тема. Обобщающий урок года.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73806">
        <w:rPr>
          <w:rFonts w:ascii="Times New Roman" w:hAnsi="Times New Roman" w:cs="Times New Roman"/>
          <w:bCs/>
          <w:sz w:val="28"/>
          <w:szCs w:val="28"/>
          <w:lang w:val="de-DE"/>
        </w:rPr>
        <w:t>Урок проводится в форме беседы, последовательно напоминающей ребятам все темы года. Открытие выставки детских работ.</w:t>
      </w: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D16720" w:rsidRDefault="00D16720" w:rsidP="00D1672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D16720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lastRenderedPageBreak/>
        <w:t>Тематическое планирование</w:t>
      </w:r>
    </w:p>
    <w:p w:rsidR="00D16720" w:rsidRPr="00D16720" w:rsidRDefault="00D16720" w:rsidP="00D1672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1672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Автор: И.Э. Кашекова.</w:t>
      </w:r>
    </w:p>
    <w:p w:rsidR="00D16720" w:rsidRPr="00D16720" w:rsidRDefault="00D16720" w:rsidP="00D1672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D1672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«УМК «Перспективная начальная школа»</w:t>
      </w:r>
    </w:p>
    <w:p w:rsidR="00D16720" w:rsidRPr="00D16720" w:rsidRDefault="00D16720" w:rsidP="00D1672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D1672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2 класс </w:t>
      </w:r>
      <w:proofErr w:type="gramStart"/>
      <w:r w:rsidRPr="00D1672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( </w:t>
      </w:r>
      <w:proofErr w:type="gramEnd"/>
      <w:r w:rsidRPr="00D16720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1 час в неделю,34 часа в год)</w:t>
      </w:r>
    </w:p>
    <w:p w:rsidR="00D16720" w:rsidRPr="00D16720" w:rsidRDefault="00D16720" w:rsidP="00D16720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tbl>
      <w:tblPr>
        <w:tblW w:w="485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522"/>
        <w:gridCol w:w="1980"/>
        <w:gridCol w:w="776"/>
        <w:gridCol w:w="5487"/>
      </w:tblGrid>
      <w:tr w:rsidR="00D16720" w:rsidRPr="00D16720" w:rsidTr="00D16720"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№ урока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Наименование тем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Кол-во час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Деятельность обучащихся</w:t>
            </w:r>
          </w:p>
        </w:tc>
      </w:tr>
      <w:tr w:rsidR="00D16720" w:rsidRPr="00D16720" w:rsidTr="00D16720">
        <w:trPr>
          <w:trHeight w:val="276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Три основных цвета – жёлтый, красный, синий. Многоцветие мира.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Поле цветов.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Наблюдать цветовые сочетания в природе.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Смешивать краски сразу на листе бумаги, посредством приема «живая краска».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Овладевать первичными живописными навыками.  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Пять красок – все богатство цвета и тона.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Учиться различать и сравнивать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темные и светлые оттенки цвета и тона.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proofErr w:type="gramStart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Смешивать цветные краски с белой и черной для получения богатого колорита.</w:t>
            </w:r>
            <w:proofErr w:type="gramEnd"/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работы гуашью.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живописными материалами различные по настроению пейзажи, посвященные изображению природных стихий.</w:t>
            </w:r>
          </w:p>
        </w:tc>
      </w:tr>
      <w:tr w:rsidR="00D16720" w:rsidRPr="00D16720" w:rsidTr="00D16720">
        <w:trPr>
          <w:trHeight w:val="1995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Пастель и цветные мелки, акварель; их выразительные возможности.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Золотая осень в лесу.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Расширять знания о художественных материалах.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 красоту и выразительность пастели, мелков, акварели.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работы пастелью, мелками, акварелью.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Овладевать первичными знаниями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перспективы (загораживание, </w:t>
            </w:r>
            <w:proofErr w:type="gramStart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ближе-дальше</w:t>
            </w:r>
            <w:proofErr w:type="gramEnd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)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Изображать осенний лес, используя выразительные возможности материалов.</w:t>
            </w:r>
          </w:p>
        </w:tc>
      </w:tr>
      <w:tr w:rsidR="00D16720" w:rsidRPr="00D16720" w:rsidTr="00D16720"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F45AFE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45AF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Выразительные возможности аппликации.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F45AFE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Овладевать техникой и способами аппликации</w:t>
            </w:r>
          </w:p>
          <w:p w:rsid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 и использовать особенности изображения на плоскости с помощью пятна.</w:t>
            </w:r>
          </w:p>
          <w:p w:rsidR="00F45AFE" w:rsidRDefault="00F45AFE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F45AFE" w:rsidRPr="00D16720" w:rsidRDefault="00F45AFE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bookmarkStart w:id="0" w:name="_GoBack"/>
            <w:bookmarkEnd w:id="0"/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коврик на тему осенней земли, опавших листьев.</w:t>
            </w:r>
          </w:p>
        </w:tc>
      </w:tr>
      <w:tr w:rsidR="00D16720" w:rsidRPr="00D16720" w:rsidTr="00D16720">
        <w:trPr>
          <w:trHeight w:val="15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Выразительные возможности аппликации.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Детский коврик.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16720" w:rsidRPr="00D16720" w:rsidRDefault="00D16720" w:rsidP="00D16720">
            <w:pPr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D16720" w:rsidRPr="00D16720" w:rsidTr="00D16720">
        <w:trPr>
          <w:trHeight w:val="2025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eastAsia="ja-JP" w:bidi="fa-IR"/>
              </w:rPr>
            </w:pPr>
          </w:p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Выразительные возможности графических материалов.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Зимний лес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 выразительные возможности линии, точки, темного и белого пятен (язык графики) для создания художественного образа.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Осваивать приемы работы графическими материалами (тушь, палочка, кисть).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Наблюдать за пластикой деревьев, веток, сухой травы на фоне снега.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Изображать, используя графические материалы, зимний лес.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6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Выразительность материалов для работы в объёме.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Лепка животных.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Сравнивать, сопоставлять выразительные возможности различных художественных материалов, которые применяются в скульптуре (дерево, камень, металл и др.).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работы с целым куском пластилина.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Овладевать приемами работы с пластилином (вдавливание, заминание, вытягивание, защипление).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объемное изображение животного с передачей характера.</w:t>
            </w:r>
          </w:p>
        </w:tc>
      </w:tr>
      <w:tr w:rsidR="00D16720" w:rsidRPr="00D16720" w:rsidTr="00D16720">
        <w:trPr>
          <w:trHeight w:val="975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Выразительные возможности бумаги.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Знакомство с оригами.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создания геометрических форм (конуса, цилиндра, прямоугольника) из бумаги, навыки перевода плоского листа в разнообразные объемные формы.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Овладевать приемами работы с бумагой, навыками перевода плоского листа в разнообразные объемные формы.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Конструировать из бумаги объекты игровой площадки. 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8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Для художников любой материал может стать выразительным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Повторять и закреплять полученные на предыдущих уроках знания о художественных материалах и их выразительных возможностях.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образ ночного города с помощью разнообразных неожиданных материалов.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Обобщать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9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Изображение и реальность.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домашних животного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Рассматривать, изучать, анализировать строение реальных животных.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Изображать животных, выделяя пропорции частей тела.</w:t>
            </w:r>
          </w:p>
          <w:p w:rsidR="00D16720" w:rsidRPr="00D16720" w:rsidRDefault="00D16720" w:rsidP="00D16720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Передавать в изображении характер выбранного животного.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Закреплять навыки работы от общего к частному.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10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47D67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Изображение и фантазия.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выдуманного животного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16720" w:rsidRPr="00D16720" w:rsidRDefault="00D16720" w:rsidP="00D16720">
            <w:pPr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11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Украшение и реальность.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паутинку с росой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Наблюдать и учиться видеть украшения в природе.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Эмоционально откликаться на красоту природы.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с помощью графических материалов, линий изображения различных украшений в природе (паутинки, снежинки и т. д.).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работы тушью, пером, углем, мелом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12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Украшение и фантазия.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Кружевной воротник.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Сравнивать, сопоставлять природные формы с декоративными мотивами в кружевах, тканях, украшениях, на посуде.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Осваивать приемы создания орнамента: повторение модуля, ритмическое чередование элемента.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украшения (воротничок для платья, подзор, закладка для книг и т. д.), используя узоры.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Работать графическими материалами (роллеры, тушь, фломастеры) с помощью линий различной толщины.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13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Постройка и реальность.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Коллективная работа «Подводный мир».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Рассматривать природные конструкции, анализировать их формы, пропорции. Эмоционально откликаться на красоту различных построек в природе.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Осваивать навыки работы с бумагой (закручивание, надрезание, складывание, склеивание).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Конструировать из бумаги формы подводного мира.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Участвовать в создании коллективной работы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14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Постройка и фантазия.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Создание макета зданий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  <w:r w:rsidR="00271B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 </w:t>
            </w:r>
          </w:p>
        </w:tc>
        <w:tc>
          <w:tcPr>
            <w:tcW w:w="5487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Повторять и закреплять полученные на предыдущих уроках знания.</w:t>
            </w:r>
          </w:p>
          <w:p w:rsidR="00271B2F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Понимать роль, взаимодействие в работе трех </w:t>
            </w:r>
          </w:p>
          <w:p w:rsidR="00271B2F" w:rsidRDefault="00271B2F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271B2F" w:rsidRDefault="00271B2F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271B2F" w:rsidRDefault="00271B2F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271B2F" w:rsidRDefault="00271B2F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271B2F" w:rsidRDefault="00271B2F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271B2F" w:rsidRDefault="00271B2F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Братьев-Мастеров (их триединство).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Конструировать (моделировать) 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 украшать елочные украшения (изображающие людей, зверей, растения) для новогодней елки.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Обсуждать и оценивать творческие работы на </w:t>
            </w: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 xml:space="preserve">итоговой выставке 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15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Братья - Мастера Изображения, Украшения и Постройки всегда работают вместе.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lastRenderedPageBreak/>
              <w:t>Изготовление ёлочных игрушек.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1</w:t>
            </w:r>
          </w:p>
        </w:tc>
        <w:tc>
          <w:tcPr>
            <w:tcW w:w="5487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16720" w:rsidRPr="00D16720" w:rsidRDefault="00D16720" w:rsidP="00D16720">
            <w:pPr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D16720" w:rsidRPr="00D16720" w:rsidTr="00D16720"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16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Изображение природы в различных состояниях </w:t>
            </w:r>
          </w:p>
          <w:p w:rsidR="00D16720" w:rsidRPr="00D16720" w:rsidRDefault="00D16720" w:rsidP="00D1672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бурного моря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Наблюдать природу в различных состояниях.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Изображать живописными материалами контрастные состояния природы.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колористические навыки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работы гуашью</w:t>
            </w:r>
          </w:p>
        </w:tc>
      </w:tr>
      <w:tr w:rsidR="00D16720" w:rsidRPr="00D16720" w:rsidTr="00D16720"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17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Изображение характера животных.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веселого котёнка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Наблюдать и рассматривать животных в различных состояниях.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Давать устную зарисовку-характеристику зверей.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Входить в образ изображаемого животного.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Изображать животного с ярко выраженным характером и настроением.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работы гуашью.</w:t>
            </w:r>
          </w:p>
        </w:tc>
      </w:tr>
      <w:tr w:rsidR="00D16720" w:rsidRPr="00D16720" w:rsidTr="00D16720"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18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Изображение характера человека: женский образ.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женского образа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противоположные по характеру сказочные женские образы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(Золушка и злая мачеха, баба Бабариха и Царевна-Лебедь, добрая и злая волшебницы), используя живописные и графические средства.</w:t>
            </w:r>
          </w:p>
        </w:tc>
      </w:tr>
      <w:tr w:rsidR="00D16720" w:rsidRPr="00D16720" w:rsidTr="00D16720"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19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Изображение характера человека: мужской образ.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мужского образа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Характеризовать доброго и злого сказочных героев.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Сравнивать и анализировать возможности использования изобразительных сре</w:t>
            </w:r>
            <w:proofErr w:type="gramStart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дств дл</w:t>
            </w:r>
            <w:proofErr w:type="gramEnd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я создания доброго и злого образов.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Учиться изображать эмоциональное состояние человека.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живописными материалами выразительные контрастные образы доброго или злого героя (сказочные и былинные персонажи).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20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Образ человека в скульптуре. 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Лепка «Царевн</w:t>
            </w:r>
            <w:proofErr w:type="gramStart"/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а-</w:t>
            </w:r>
            <w:proofErr w:type="gramEnd"/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 xml:space="preserve"> Лебедь»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Сравнивать, сопоставлять выразительные 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возможности различных художественных материалов, которые применяются в скульптуре (дерево, камень, металл и др.).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создания образов из целого куска пластилина.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Овладевать приемами работы с пластилином (вдавливание, заминание, вытягивание, защипление).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в объеме сказочные образы с ярко выраженным характером.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271B2F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21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 xml:space="preserve">Человек и его украшения.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Украшение кокошника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 роль украшения в жизни человека.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Сравнивать и анализировать украшения, имеющие разный характер.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proofErr w:type="gramStart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Создавать декоративные композиции заданной </w:t>
            </w: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формы (вырезать из бумаги богатырские доспехи, кокошники,</w:t>
            </w:r>
            <w:proofErr w:type="gramEnd"/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воротники).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Украшать кокошники, оружие </w:t>
            </w:r>
            <w:proofErr w:type="gramStart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для</w:t>
            </w:r>
            <w:proofErr w:type="gramEnd"/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добрых и злых сказочных героев и т. д.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22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Человек и его украшения. 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Украшение богатырских доспехов.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Сопереживать, принимать участие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 создании коллективного панно.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Понимать характер линии, цвета, формы, </w:t>
            </w:r>
            <w:proofErr w:type="gramStart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способных</w:t>
            </w:r>
            <w:proofErr w:type="gramEnd"/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раскрыть намерения человека.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Украшать паруса двух противоположных по намерениям сказочных флотов.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23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О чём говорят украшения. 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Украшение сказочных флотов.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16720" w:rsidRPr="00D16720" w:rsidRDefault="00D16720" w:rsidP="00D16720">
            <w:pPr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24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Образ здания.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 xml:space="preserve"> Терем царевны.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Учиться видеть художественный образ в архитектуре.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Приобретать навыки восприятия архитектурного образа в окружающей жизни и сказочных построек.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Приобретать опыт творческой работы.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25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Образ здания.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 xml:space="preserve"> Башня Кощея.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16720" w:rsidRPr="00D16720" w:rsidRDefault="00D16720" w:rsidP="00D16720">
            <w:pPr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26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В изображении, украшении и постройке человек выражает свои чувства, мысли, настроение, своё отношение к миру.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Коллективная работа «Город - крепость».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Повторять и закреплять полученные на предыдущих уроках знания.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Обсуждать творческие работы на итоговой выставке, оценивать собственную художественную деятельность и деятельность одноклассников.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Тёплые и холодные цвета. Борьба тёплого и холодного.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Угасающий костёр.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Расширять знания о средствах художественной выразительности. Уметь составлять теплые и холодные цвета.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 эмоциональную выразительность теплых и холодных цветов.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Уметь видеть в природе борьбу и взаимовлияние цвета.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Осваивать различные приемы работы кистью (мазок «кирпичик», «волна», «пятнышко»).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колористические навыки работы гуашью.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Изображать простые сюжеты с колористическим </w:t>
            </w: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контрастом (угасающий костер вечером, сказочная жар-птица и т. п.).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28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Тихие и звонкие цвета.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 xml:space="preserve"> Весенняя земля.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Уметь составлять на бумаге тихие (глухие) и звонкие цвета.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Иметь представление об эмоциональной выразительности цвета - глухого и звонкого.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Уметь наблюдать многообразие и красоту цветовых состояний в весенней природе.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Изображать борьбу тихого (глухого) и звонкого цветов, изображая весеннюю землю 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колористическое богатство внутри одной цветовой гаммы.</w:t>
            </w: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Закреплять умения работать кистью.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271B2F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Что такое ритм линий?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весенних ручьёв.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Расширять знания о средствах художественной выразительности.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Уметь видеть линии в окружающей действительности.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Получать представление об эмоциональной выразительности линии.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Фантазировать, изображать весенние ручьи, извивающиеся змейками, задумчивые, тихие и стремительные (в качестве подмалевка – изображение весенней земли).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работы пастелью, восковыми мелками.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Характер линий.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Изображение веток берёзы.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Уметь видеть линии в окружающей действительности.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Наблюдать, рассматривать, любоваться весенними ветками различных деревьев.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Осознавать, как определенным материалом можно создать художественный образ.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Использовать в работе сочетание различных инструментов и материалов.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Изображать ветки деревьев с определенным характером и настроением.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Ритм пятен.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Птица в полете.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Расширять знания о средствах художественной выразительности.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Понимать, что такое ритм.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Уметь передавать расположение (ритм) летящих птиц на плоскости листа.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Развивать навыки творческой работы в технике обрывной аппликации.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Пропорции выражают характер.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 xml:space="preserve">Конструирование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lastRenderedPageBreak/>
              <w:t>птиц</w:t>
            </w: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Расширять знания о средствах художественной выразительности.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Понимать, что такое пропорции.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Создавать выразительные образы животных или птиц с помощью изменения пропорций.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33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Ритм линий и пятен, цвет, пропорции - средства выразительности.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Коллективное панно «Весна. Шум птиц».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Повторять и закреплять полученные знания и умения.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 роль взаимодействия различных средств художественной выразительности для создания того или иного образа.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Создавать коллективную творческую работу (панно) «Весна. Шум птиц».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Сотрудничать с товарищами в процессе совместной творческой работы, уметь договариваться, объясняя замысел, уметь выполнять работу в границах заданной роли.</w:t>
            </w:r>
          </w:p>
        </w:tc>
      </w:tr>
      <w:tr w:rsidR="00D16720" w:rsidRPr="00D16720" w:rsidTr="00D16720">
        <w:trPr>
          <w:trHeight w:val="930"/>
        </w:trPr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34</w:t>
            </w:r>
          </w:p>
        </w:tc>
        <w:tc>
          <w:tcPr>
            <w:tcW w:w="2502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Обобщающий урок. </w:t>
            </w:r>
            <w:r w:rsidRPr="00D16720">
              <w:rPr>
                <w:rFonts w:ascii="Times New Roman" w:eastAsia="Andale Sans UI" w:hAnsi="Times New Roman" w:cs="Tahoma"/>
                <w:i/>
                <w:iCs/>
                <w:kern w:val="3"/>
                <w:sz w:val="24"/>
                <w:szCs w:val="24"/>
                <w:lang w:eastAsia="ja-JP" w:bidi="fa-IR"/>
              </w:rPr>
              <w:t>Коллективная работа «Моя улица».</w:t>
            </w:r>
          </w:p>
        </w:tc>
        <w:tc>
          <w:tcPr>
            <w:tcW w:w="77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5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Анализировать детские работы на выставке, рассказывать о своих впечатлениях от работ товарищей и произведений художников.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Понимать и уметь называть задачи, которые решались в каждой четверти.</w:t>
            </w:r>
          </w:p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Фантазировать и рассказывать о своих творческих планах на лето.</w:t>
            </w:r>
          </w:p>
        </w:tc>
      </w:tr>
      <w:tr w:rsidR="00D16720" w:rsidRPr="00D16720" w:rsidTr="00D16720">
        <w:tc>
          <w:tcPr>
            <w:tcW w:w="5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5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8243" w:type="dxa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16720" w:rsidRPr="00D16720" w:rsidRDefault="00D16720" w:rsidP="000A7ED3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6720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                                                   Итого: 34 часа.</w:t>
            </w:r>
          </w:p>
        </w:tc>
      </w:tr>
    </w:tbl>
    <w:p w:rsidR="00973806" w:rsidRPr="00973806" w:rsidRDefault="0097380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B901E6" w:rsidRPr="00973806" w:rsidRDefault="00B901E6" w:rsidP="009738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901E6" w:rsidRPr="00973806" w:rsidSect="00973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1F8E"/>
    <w:multiLevelType w:val="multilevel"/>
    <w:tmpl w:val="91A04598"/>
    <w:styleLink w:val="WWNum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lang w:val="ru-RU"/>
        </w:rPr>
      </w:lvl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34E"/>
    <w:rsid w:val="00047D67"/>
    <w:rsid w:val="000A7ED3"/>
    <w:rsid w:val="00271B2F"/>
    <w:rsid w:val="0050034E"/>
    <w:rsid w:val="00973806"/>
    <w:rsid w:val="00B901E6"/>
    <w:rsid w:val="00D16720"/>
    <w:rsid w:val="00F4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Num4">
    <w:name w:val="WWNum4"/>
    <w:rsid w:val="00973806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Num4">
    <w:name w:val="WWNum4"/>
    <w:rsid w:val="0097380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3512</Words>
  <Characters>20025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67</dc:creator>
  <cp:keywords/>
  <dc:description/>
  <cp:lastModifiedBy>школа 67</cp:lastModifiedBy>
  <cp:revision>6</cp:revision>
  <dcterms:created xsi:type="dcterms:W3CDTF">2018-09-26T11:43:00Z</dcterms:created>
  <dcterms:modified xsi:type="dcterms:W3CDTF">2018-09-26T13:33:00Z</dcterms:modified>
</cp:coreProperties>
</file>